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73" w:rsidRPr="00CC1B0F" w:rsidRDefault="00335CD2" w:rsidP="00335CD2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 w:rsidRPr="00CC1B0F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Інформаційне повідомлення </w:t>
      </w:r>
    </w:p>
    <w:p w:rsidR="00493B55" w:rsidRDefault="00335CD2" w:rsidP="00493B55">
      <w:pPr>
        <w:jc w:val="center"/>
        <w:rPr>
          <w:b/>
          <w:sz w:val="28"/>
          <w:szCs w:val="28"/>
        </w:rPr>
      </w:pPr>
      <w:r w:rsidRPr="00CC1B0F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про проведення громадського обговорення проєкту рішення Рокитнівської селищної ради </w:t>
      </w:r>
      <w:r w:rsidR="00493B55">
        <w:rPr>
          <w:b/>
          <w:sz w:val="28"/>
          <w:szCs w:val="28"/>
        </w:rPr>
        <w:t>«Про зміну найменування юридичної особи</w:t>
      </w:r>
      <w:r w:rsidR="000F2235">
        <w:rPr>
          <w:b/>
          <w:sz w:val="28"/>
          <w:szCs w:val="28"/>
        </w:rPr>
        <w:t xml:space="preserve"> </w:t>
      </w:r>
      <w:r w:rsidR="00493B55">
        <w:rPr>
          <w:b/>
          <w:sz w:val="28"/>
          <w:szCs w:val="28"/>
        </w:rPr>
        <w:t>РОКИТНІВСЬКИЙ ЛІЦЕЙ № 1 РОКИТНІВСЬКОЇ</w:t>
      </w:r>
    </w:p>
    <w:p w:rsidR="00493B55" w:rsidRDefault="00493B55" w:rsidP="00493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СЕЛИЩНОЇ РАДИ на РОКИТНІВСЬКИЙ АКАДЕМІЧНИЙ</w:t>
      </w:r>
    </w:p>
    <w:p w:rsidR="00493B55" w:rsidRDefault="00493B55" w:rsidP="00493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ЛІЦЕЙ РОКИТНІВСЬКОЇ СЕЛИЩНОЇ РАДИ»</w:t>
      </w:r>
    </w:p>
    <w:p w:rsidR="00335CD2" w:rsidRPr="00CC1B0F" w:rsidRDefault="00335CD2" w:rsidP="00493B55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335CD2" w:rsidRPr="00CC1B0F" w:rsidRDefault="00335CD2" w:rsidP="00335CD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CC1B0F">
        <w:rPr>
          <w:rFonts w:ascii="Arial" w:hAnsi="Arial" w:cs="Arial"/>
          <w:b/>
          <w:color w:val="000000" w:themeColor="text1"/>
          <w:sz w:val="28"/>
          <w:szCs w:val="28"/>
        </w:rPr>
        <w:t> </w:t>
      </w:r>
    </w:p>
    <w:p w:rsidR="0028196E" w:rsidRDefault="00DA47E4" w:rsidP="00DA47E4">
      <w:pPr>
        <w:shd w:val="clear" w:color="auto" w:fill="FFFFFF"/>
        <w:ind w:right="450"/>
        <w:jc w:val="both"/>
        <w:rPr>
          <w:b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/>
          <w:color w:val="000000" w:themeColor="text1"/>
          <w:sz w:val="28"/>
          <w:szCs w:val="28"/>
          <w:bdr w:val="none" w:sz="0" w:space="0" w:color="auto" w:frame="1"/>
        </w:rPr>
        <w:t>1.</w:t>
      </w:r>
      <w:r w:rsidR="0028196E">
        <w:rPr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Назва проєкту </w:t>
      </w:r>
      <w:r w:rsidR="0028196E" w:rsidRPr="0028196E">
        <w:rPr>
          <w:b/>
          <w:i/>
          <w:color w:val="000000" w:themeColor="text1"/>
          <w:sz w:val="28"/>
          <w:szCs w:val="28"/>
          <w:bdr w:val="none" w:sz="0" w:space="0" w:color="auto" w:frame="1"/>
        </w:rPr>
        <w:t>рішення Рокитнівської селищної ради:</w:t>
      </w:r>
    </w:p>
    <w:p w:rsidR="00493B55" w:rsidRDefault="00493B55" w:rsidP="00493B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«Про зміну найменування юридичної особи РОКИТНІВСЬКИЙ ЛІЦЕЙ № 1 РОКИТНІВСЬКОЇ СЕЛИЩНОЇ РАДИ на РОКИТНІВСЬКИЙ АКАДЕМІЧНИЙ ЛІЦЕЙ РОКИТНІВСЬКОЇ СЕЛИЩНОЇ РАДИ»</w:t>
      </w:r>
      <w:r w:rsidR="00ED0E73">
        <w:rPr>
          <w:b/>
          <w:sz w:val="28"/>
          <w:szCs w:val="28"/>
        </w:rPr>
        <w:t>.</w:t>
      </w:r>
    </w:p>
    <w:p w:rsidR="00F57114" w:rsidRPr="005F7674" w:rsidRDefault="00F60345" w:rsidP="00F57114">
      <w:pPr>
        <w:shd w:val="clear" w:color="auto" w:fill="FFFFFF"/>
        <w:ind w:right="450" w:firstLine="720"/>
        <w:jc w:val="both"/>
        <w:rPr>
          <w:b/>
          <w:i/>
          <w:color w:val="000000" w:themeColor="text1"/>
          <w:sz w:val="28"/>
          <w:szCs w:val="28"/>
          <w:bdr w:val="none" w:sz="0" w:space="0" w:color="auto" w:frame="1"/>
        </w:rPr>
      </w:pPr>
      <w:r w:rsidRPr="005F7674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28196E" w:rsidRPr="005F7674">
        <w:rPr>
          <w:color w:val="000000" w:themeColor="text1"/>
          <w:sz w:val="28"/>
          <w:szCs w:val="28"/>
          <w:bdr w:val="none" w:sz="0" w:space="0" w:color="auto" w:frame="1"/>
        </w:rPr>
        <w:t>ищезазначен</w:t>
      </w:r>
      <w:r w:rsidRPr="005F7674">
        <w:rPr>
          <w:color w:val="000000" w:themeColor="text1"/>
          <w:sz w:val="28"/>
          <w:szCs w:val="28"/>
          <w:bdr w:val="none" w:sz="0" w:space="0" w:color="auto" w:frame="1"/>
        </w:rPr>
        <w:t>ий</w:t>
      </w:r>
      <w:r w:rsidR="0028196E" w:rsidRPr="005F7674">
        <w:rPr>
          <w:color w:val="000000" w:themeColor="text1"/>
          <w:sz w:val="28"/>
          <w:szCs w:val="28"/>
          <w:bdr w:val="none" w:sz="0" w:space="0" w:color="auto" w:frame="1"/>
        </w:rPr>
        <w:t xml:space="preserve"> проєкт рішення</w:t>
      </w:r>
      <w:r w:rsidR="00ED0E73" w:rsidRPr="005F7674">
        <w:rPr>
          <w:color w:val="000000" w:themeColor="text1"/>
          <w:sz w:val="28"/>
          <w:szCs w:val="28"/>
          <w:bdr w:val="none" w:sz="0" w:space="0" w:color="auto" w:frame="1"/>
        </w:rPr>
        <w:t xml:space="preserve"> додається.</w:t>
      </w:r>
    </w:p>
    <w:p w:rsidR="00B25673" w:rsidRPr="00CC1B0F" w:rsidRDefault="0081564C" w:rsidP="00DA47E4">
      <w:pPr>
        <w:shd w:val="clear" w:color="auto" w:fill="FFFFFF"/>
        <w:ind w:right="450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2. </w:t>
      </w:r>
      <w:r w:rsidR="00335CD2" w:rsidRPr="00CC1B0F">
        <w:rPr>
          <w:b/>
          <w:i/>
          <w:color w:val="000000" w:themeColor="text1"/>
          <w:sz w:val="28"/>
          <w:szCs w:val="28"/>
          <w:bdr w:val="none" w:sz="0" w:space="0" w:color="auto" w:frame="1"/>
        </w:rPr>
        <w:t>Найменування організатора громадського обговорення: </w:t>
      </w:r>
    </w:p>
    <w:p w:rsidR="00335CD2" w:rsidRDefault="00FE16F0" w:rsidP="00B25673">
      <w:pPr>
        <w:shd w:val="clear" w:color="auto" w:fill="FFFFFF"/>
        <w:ind w:left="450" w:right="45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відділ освіти, молоді та спорту 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</w:rPr>
        <w:t>Рокитнівськ</w:t>
      </w:r>
      <w:r w:rsidRPr="00CC1B0F">
        <w:rPr>
          <w:color w:val="000000" w:themeColor="text1"/>
          <w:sz w:val="28"/>
          <w:szCs w:val="28"/>
          <w:bdr w:val="none" w:sz="0" w:space="0" w:color="auto" w:frame="1"/>
        </w:rPr>
        <w:t>ої селищної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 рад</w:t>
      </w:r>
      <w:r w:rsidRPr="00CC1B0F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81564C" w:rsidRPr="00CC1B0F" w:rsidRDefault="0081564C" w:rsidP="00B25673">
      <w:pPr>
        <w:shd w:val="clear" w:color="auto" w:fill="FFFFFF"/>
        <w:ind w:left="450" w:right="45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B25673" w:rsidRPr="00CC1B0F" w:rsidRDefault="0081564C" w:rsidP="00DA47E4">
      <w:pPr>
        <w:shd w:val="clear" w:color="auto" w:fill="FFFFFF"/>
        <w:ind w:right="450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bdr w:val="none" w:sz="0" w:space="0" w:color="auto" w:frame="1"/>
        </w:rPr>
        <w:t>3</w:t>
      </w:r>
      <w:r w:rsidR="00DA47E4">
        <w:rPr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335CD2" w:rsidRPr="00CC1B0F">
        <w:rPr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Мета: </w:t>
      </w:r>
    </w:p>
    <w:p w:rsidR="00335CD2" w:rsidRDefault="00335CD2" w:rsidP="00012B9F">
      <w:pPr>
        <w:shd w:val="clear" w:color="auto" w:fill="FFFFFF"/>
        <w:ind w:right="450" w:firstLine="45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врахування думки жителів Рокитнівської </w:t>
      </w:r>
      <w:r w:rsidR="00FE16F0"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селищної </w:t>
      </w:r>
      <w:r w:rsidR="00D65990"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територіальної громади </w:t>
      </w:r>
      <w:r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щодо </w:t>
      </w:r>
      <w:r w:rsidR="00493B55">
        <w:rPr>
          <w:b/>
          <w:sz w:val="28"/>
          <w:szCs w:val="28"/>
        </w:rPr>
        <w:t xml:space="preserve">зміни найменування юридичної особи РОКИТНІВСЬКИЙ ЛІЦЕЙ № 1 РОКИТНІВСЬКОЇ СЕЛИЩНОЇ РАДИ на РОКИТНІВСЬКИЙ АКАДЕМІЧНИЙ ЛІЦЕЙ РОКИТНІВСЬКОЇ СЕЛИЩНОЇ РАДИ, </w:t>
      </w:r>
      <w:r w:rsidR="000F2235" w:rsidRPr="000F2235">
        <w:rPr>
          <w:sz w:val="28"/>
          <w:szCs w:val="28"/>
        </w:rPr>
        <w:t>який</w:t>
      </w:r>
      <w:r w:rsidR="00493B55" w:rsidRPr="000F2235">
        <w:rPr>
          <w:sz w:val="28"/>
          <w:szCs w:val="28"/>
        </w:rPr>
        <w:t xml:space="preserve"> </w:t>
      </w:r>
      <w:r w:rsidR="000F223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забезпечи</w:t>
      </w:r>
      <w:r w:rsidR="00493B5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ть здобуття учнями профільної середньої освіти</w:t>
      </w:r>
      <w:r w:rsidR="00493B55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81564C" w:rsidRDefault="0081564C" w:rsidP="00012B9F">
      <w:pPr>
        <w:shd w:val="clear" w:color="auto" w:fill="FFFFFF"/>
        <w:ind w:right="450" w:firstLine="45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012B9F" w:rsidRDefault="0081564C" w:rsidP="003D5C0F">
      <w:pPr>
        <w:shd w:val="clear" w:color="auto" w:fill="FFFFFF"/>
        <w:tabs>
          <w:tab w:val="left" w:pos="142"/>
        </w:tabs>
        <w:ind w:right="450"/>
        <w:jc w:val="both"/>
        <w:rPr>
          <w:b/>
          <w:i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</w:rPr>
        <w:t>4</w:t>
      </w:r>
      <w:r w:rsidR="00012B9F" w:rsidRPr="00241444">
        <w:rPr>
          <w:b/>
          <w:color w:val="000000" w:themeColor="text1"/>
          <w:sz w:val="28"/>
          <w:szCs w:val="28"/>
          <w:bdr w:val="none" w:sz="0" w:space="0" w:color="auto" w:frame="1"/>
        </w:rPr>
        <w:t>.</w:t>
      </w:r>
      <w:r w:rsidR="00012B9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12B9F" w:rsidRPr="00012B9F">
        <w:rPr>
          <w:b/>
          <w:i/>
          <w:color w:val="000000" w:themeColor="text1"/>
          <w:sz w:val="28"/>
          <w:szCs w:val="28"/>
          <w:bdr w:val="none" w:sz="0" w:space="0" w:color="auto" w:frame="1"/>
        </w:rPr>
        <w:t>Соціальні групи населення</w:t>
      </w:r>
      <w:r w:rsidR="00DA2032">
        <w:rPr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12B9F" w:rsidRPr="00012B9F">
        <w:rPr>
          <w:b/>
          <w:i/>
          <w:color w:val="000000" w:themeColor="text1"/>
          <w:sz w:val="28"/>
          <w:szCs w:val="28"/>
          <w:bdr w:val="none" w:sz="0" w:space="0" w:color="auto" w:frame="1"/>
        </w:rPr>
        <w:t>та заінтересовані сторони, на які поширюватиметься дія прийнятого рішення:</w:t>
      </w:r>
    </w:p>
    <w:p w:rsidR="00012B9F" w:rsidRDefault="00012B9F" w:rsidP="00012B9F">
      <w:pPr>
        <w:shd w:val="clear" w:color="auto" w:fill="FFFFFF"/>
        <w:ind w:right="450"/>
        <w:jc w:val="both"/>
        <w:rPr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012B9F">
        <w:rPr>
          <w:color w:val="000000" w:themeColor="text1"/>
          <w:sz w:val="28"/>
          <w:szCs w:val="28"/>
          <w:bdr w:val="none" w:sz="0" w:space="0" w:color="auto" w:frame="1"/>
        </w:rPr>
        <w:t xml:space="preserve">       жителі</w:t>
      </w:r>
      <w:r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74FB4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Рокитнівської селищної територіальної громади</w:t>
      </w:r>
      <w:r>
        <w:rPr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</w:p>
    <w:p w:rsidR="0081564C" w:rsidRPr="00012B9F" w:rsidRDefault="0081564C" w:rsidP="00012B9F">
      <w:pPr>
        <w:shd w:val="clear" w:color="auto" w:fill="FFFFFF"/>
        <w:ind w:right="450"/>
        <w:jc w:val="both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25673" w:rsidRPr="00CC1B0F" w:rsidRDefault="00012B9F" w:rsidP="00241444">
      <w:pPr>
        <w:shd w:val="clear" w:color="auto" w:fill="FFFFFF"/>
        <w:ind w:right="450"/>
        <w:jc w:val="both"/>
        <w:rPr>
          <w:b/>
          <w:i/>
          <w:color w:val="000000" w:themeColor="text1"/>
          <w:sz w:val="28"/>
          <w:szCs w:val="28"/>
        </w:rPr>
      </w:pPr>
      <w:r w:rsidRPr="003D5C0F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1564C">
        <w:rPr>
          <w:b/>
          <w:color w:val="000000" w:themeColor="text1"/>
          <w:sz w:val="28"/>
          <w:szCs w:val="28"/>
          <w:bdr w:val="none" w:sz="0" w:space="0" w:color="auto" w:frame="1"/>
        </w:rPr>
        <w:t>5</w:t>
      </w:r>
      <w:r w:rsidR="00DA47E4">
        <w:rPr>
          <w:b/>
          <w:i/>
          <w:color w:val="000000" w:themeColor="text1"/>
          <w:sz w:val="28"/>
          <w:szCs w:val="28"/>
        </w:rPr>
        <w:t xml:space="preserve">. </w:t>
      </w:r>
      <w:r w:rsidR="00B25673" w:rsidRPr="00CC1B0F">
        <w:rPr>
          <w:b/>
          <w:i/>
          <w:color w:val="000000" w:themeColor="text1"/>
          <w:sz w:val="28"/>
          <w:szCs w:val="28"/>
        </w:rPr>
        <w:t xml:space="preserve">Обгрунтування необхідності прийняття рішення </w:t>
      </w:r>
      <w:r w:rsidR="00B25673" w:rsidRPr="00CC1B0F">
        <w:rPr>
          <w:b/>
          <w:i/>
          <w:color w:val="000000" w:themeColor="text1"/>
          <w:sz w:val="28"/>
          <w:szCs w:val="28"/>
          <w:bdr w:val="none" w:sz="0" w:space="0" w:color="auto" w:frame="1"/>
        </w:rPr>
        <w:t xml:space="preserve">щодо </w:t>
      </w:r>
      <w:r w:rsidR="005E7494">
        <w:rPr>
          <w:b/>
          <w:sz w:val="28"/>
          <w:szCs w:val="28"/>
        </w:rPr>
        <w:t>зміни найменування юридичної особи РОКИТНІВСЬКИЙ ЛІЦЕЙ № 1 РОКИТНІВСЬКОЇ СЕЛИЩНОЇ РАДИ на РОКИТНІВСЬКИЙ АКАДЕМІЧНИЙ ЛІЦЕЙ РОКИТНІВСЬКОЇ СЕЛИЩНОЇ РАДИ</w:t>
      </w:r>
      <w:r w:rsidR="00B25673" w:rsidRPr="00CC1B0F">
        <w:rPr>
          <w:b/>
          <w:i/>
          <w:color w:val="000000" w:themeColor="text1"/>
          <w:sz w:val="28"/>
          <w:szCs w:val="28"/>
        </w:rPr>
        <w:t>:</w:t>
      </w:r>
    </w:p>
    <w:p w:rsidR="00FF453E" w:rsidRDefault="00B25673" w:rsidP="00B25673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CC1B0F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</w:p>
    <w:p w:rsidR="00335CD2" w:rsidRPr="00CC1B0F" w:rsidRDefault="005444B3" w:rsidP="00B25673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 Закон</w:t>
      </w:r>
      <w:r w:rsidR="005F7674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ів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України «Про місцеве самоврядування в Україні», «Про освіту», «Про повну загальну середню освіту» «рішення про утворення, реорганізацію, ліквідацію чи перепрофілювання (зміну типу) закладу загальної середньої освіти приймає його засновник (засновники)».</w:t>
      </w:r>
    </w:p>
    <w:p w:rsidR="00335CD2" w:rsidRPr="00CC1B0F" w:rsidRDefault="00850E7E" w:rsidP="00850E7E">
      <w:pPr>
        <w:pStyle w:val="aa"/>
        <w:shd w:val="clear" w:color="auto" w:fill="FFFFFF"/>
        <w:spacing w:before="0" w:beforeAutospacing="0" w:after="0" w:afterAutospacing="0"/>
        <w:ind w:firstLine="9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</w:t>
      </w:r>
      <w:r w:rsidR="005444B3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громади.</w:t>
      </w:r>
    </w:p>
    <w:p w:rsidR="00335CD2" w:rsidRPr="00CC1B0F" w:rsidRDefault="00335CD2" w:rsidP="00335CD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Розвиток мережі комунальних початкових шкіл, гімназій забезпечують районні, міські, сільські, селищні ради.</w:t>
      </w:r>
    </w:p>
    <w:p w:rsidR="00335CD2" w:rsidRPr="00CC1B0F" w:rsidRDefault="00335CD2" w:rsidP="00D65990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Згідно з Конституцією України (ст. 143):</w:t>
      </w:r>
    </w:p>
    <w:p w:rsidR="00335CD2" w:rsidRPr="00CC1B0F" w:rsidRDefault="00335CD2" w:rsidP="00335CD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«Територіальні громади села, селища, міста безпосередньо або через утворені ними органи місцевого самоврядування утворюють, реорганізовують та </w:t>
      </w: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ліквідовують комунальні підприємства, організації і установи, а також здійснюють контроль за їх діяльністю, вирішують інші питання місцевого значення, віднесені законом до їхньої компетенції».</w:t>
      </w:r>
    </w:p>
    <w:p w:rsidR="00335CD2" w:rsidRDefault="00335CD2" w:rsidP="00D65990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 Закону України «Про місцеве самоврядування в Україні» (ст. 26):</w:t>
      </w:r>
      <w:r w:rsidR="00D65990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«Реорганізація або ліквідація навчальних закладів комунальної форми власності здійснюється за рішенням місцевої ради».</w:t>
      </w:r>
    </w:p>
    <w:p w:rsidR="008F2EB4" w:rsidRPr="0063115F" w:rsidRDefault="008F2EB4" w:rsidP="008F2EB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Відповідно до Прикінцевих та перехідних положень Закону України </w:t>
      </w:r>
      <w:r w:rsidRPr="0063115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«Про повну загальну середню освіту» </w:t>
      </w:r>
      <w:r w:rsidR="001230B4" w:rsidRPr="0063115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(далі по тексту – Закон) 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з 1 вересня 2027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року набирають чинності такі вимоги:</w:t>
      </w:r>
    </w:p>
    <w:p w:rsidR="008F2EB4" w:rsidRPr="000F2235" w:rsidRDefault="008F2EB4" w:rsidP="008F2E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початкова школа, що забезпечує здобуття початкової освіти, має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функціонувати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як окрема юридична особа або як структурний підрозділ гімназії. За рішенням засновника початкова школа, гімназія може включати дошкільний підрозділ, за умови його розміщення в окремій будівлі або відокремленому приміщенні з окремими входом/виходом і територією для вихованців дошкільного підрозділу (абз. 5 ч. 1 ст. 35);</w:t>
      </w:r>
    </w:p>
    <w:p w:rsidR="008F2EB4" w:rsidRPr="000F2235" w:rsidRDefault="008F2EB4" w:rsidP="008F2E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гімназія, яка забезпечує здобуття базової середньої освіти та ліцей, що забезпечує здобуття профільної середньої освіти, мають функціонувати як окремі юридичні особи (абз. 6 ч. 1 ст. 35);</w:t>
      </w:r>
    </w:p>
    <w:p w:rsidR="008F2EB4" w:rsidRPr="000F2235" w:rsidRDefault="008F2EB4" w:rsidP="008F2E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за рішенням засновника ліцей може також забезпечувати здобуття базової середньої освіти та, як виняток, здобуття початкової освіти (абз. 7 ч.1 ст. 35).</w:t>
      </w:r>
    </w:p>
    <w:p w:rsidR="008F2EB4" w:rsidRPr="000F2235" w:rsidRDefault="008F2EB4" w:rsidP="008F2E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для започаткування та провадження освітньої діяльності комунального ліцею у його складі має бути створено та функціонувати не менше двох класів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трьома профілями навчання на рівні профільної середньої освіти (протягом 10-12 років навчання учнів) (абз.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6 ч. 1 ст. 32).</w:t>
      </w:r>
    </w:p>
    <w:p w:rsidR="001230B4" w:rsidRPr="000F2235" w:rsidRDefault="001230B4" w:rsidP="008F2E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1230B4" w:rsidRPr="000F2235" w:rsidRDefault="001230B4" w:rsidP="001230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У зв’язку з цим виникає необхідність приведення </w:t>
      </w:r>
      <w:r w:rsid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у відповідність </w:t>
      </w: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до вимог 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вище</w:t>
      </w: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зазначеного Закону мережі закладів загальної середньої освіти </w:t>
      </w: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Рокитнівської селищної територіальної громади</w:t>
      </w:r>
      <w:r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. Передусім це стосується закладів, що забезпечують здобуття загальної середньої освіти.</w:t>
      </w:r>
    </w:p>
    <w:p w:rsidR="001230B4" w:rsidRPr="0063115F" w:rsidRDefault="00A631BE" w:rsidP="001230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 </w:t>
      </w:r>
      <w:r w:rsidR="001230B4"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01.09.2027 року усі заклади загальної середньої освіти </w:t>
      </w:r>
      <w:r w:rsidR="001230B4"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Рокитнівської селищної територіальної громади</w:t>
      </w:r>
      <w:r w:rsidR="001230B4" w:rsidRPr="000F223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, що здійснюють освітню діяльність одночасно на всіх рівнях повної загальної середньої освіти, втрачають право надавати профільну середню освіту, через</w:t>
      </w:r>
      <w:r w:rsidR="001230B4"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bookmarkStart w:id="1" w:name="_Hlk222839989"/>
      <w:r w:rsidR="001230B4" w:rsidRPr="000F2235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неможливість забез</w:t>
      </w:r>
      <w:r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печення функціонування в ліцеї</w:t>
      </w:r>
      <w:r w:rsidR="001230B4" w:rsidRPr="000F2235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 xml:space="preserve"> не менше двох класів</w:t>
      </w:r>
      <w:r w:rsidR="001230B4" w:rsidRPr="0063115F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1230B4" w:rsidRPr="000F2235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 xml:space="preserve"> за трьома профілями навчання на рівні профільної середньої освіти (протягом 10-12 років навчання учнів), відповідно до абзацу</w:t>
      </w:r>
      <w:r w:rsidR="001230B4" w:rsidRPr="0063115F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1230B4" w:rsidRPr="000F2235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 xml:space="preserve"> 6 частини 1 статті 32 Закону України «Про повну загальну середню освіту»</w:t>
      </w:r>
      <w:bookmarkEnd w:id="1"/>
      <w:r w:rsidR="001230B4" w:rsidRPr="0063115F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.</w:t>
      </w:r>
    </w:p>
    <w:p w:rsidR="001230B4" w:rsidRDefault="001230B4" w:rsidP="001230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3115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забезпечення здобуття учнями  профільної середньої освіти </w:t>
      </w:r>
      <w:r w:rsidR="009F308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Рівненською обласною радою 20 вересня 2024</w:t>
      </w:r>
      <w:r w:rsidR="00F50C1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року було прийнято рішення </w:t>
      </w:r>
      <w:r w:rsidR="009F308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  № 986 «Про затвердження плану формування мережі закладів освіти, що забезпечують здобуття повної загальної середньої освіти», яким визначена прогнозована мережа закладів освіти </w:t>
      </w:r>
      <w:r w:rsidR="00F50C1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9F308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Рівненської області, що забезпечить з 01.09.2027 здобуття повної загальної середньої освіти на рівні профільної освіти, </w:t>
      </w:r>
      <w:r w:rsidR="001D260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одним із </w:t>
      </w:r>
      <w:r w:rsidR="009F308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яким є Рокитнівський ліцей № 1 Рокитнівської селищної ради.</w:t>
      </w:r>
    </w:p>
    <w:p w:rsidR="00BC7B10" w:rsidRPr="0063115F" w:rsidRDefault="00BC7B10" w:rsidP="001230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1230B4" w:rsidRPr="001230B4" w:rsidRDefault="001230B4" w:rsidP="008F2EB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ProbaProRegular" w:hAnsi="ProbaProRegular"/>
          <w:color w:val="1D1D1B"/>
          <w:sz w:val="26"/>
          <w:szCs w:val="26"/>
          <w:lang w:val="uk-UA"/>
        </w:rPr>
      </w:pPr>
    </w:p>
    <w:p w:rsidR="00335CD2" w:rsidRPr="00CC1B0F" w:rsidRDefault="00335CD2" w:rsidP="00A631BE">
      <w:pPr>
        <w:ind w:firstLine="72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Проаналізувавши перспективну мережу, кадрове забезпечення, матеріально-технічну базу,</w:t>
      </w:r>
      <w:r w:rsidR="00BE66EA"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 керуючись </w:t>
      </w:r>
      <w:r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E66EA"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рішенням Рокитнівської селищної ради  від </w:t>
      </w:r>
      <w:r w:rsidR="00FE2E81">
        <w:rPr>
          <w:color w:val="000000" w:themeColor="text1"/>
          <w:sz w:val="28"/>
          <w:szCs w:val="28"/>
          <w:bdr w:val="none" w:sz="0" w:space="0" w:color="auto" w:frame="1"/>
        </w:rPr>
        <w:t>07.06</w:t>
      </w:r>
      <w:r w:rsidR="00BE66EA" w:rsidRPr="00CC1B0F">
        <w:rPr>
          <w:color w:val="000000" w:themeColor="text1"/>
          <w:sz w:val="28"/>
          <w:szCs w:val="28"/>
          <w:bdr w:val="none" w:sz="0" w:space="0" w:color="auto" w:frame="1"/>
        </w:rPr>
        <w:t>.202</w:t>
      </w:r>
      <w:r w:rsidR="00A631BE">
        <w:rPr>
          <w:color w:val="000000" w:themeColor="text1"/>
          <w:sz w:val="28"/>
          <w:szCs w:val="28"/>
          <w:bdr w:val="none" w:sz="0" w:space="0" w:color="auto" w:frame="1"/>
        </w:rPr>
        <w:t>6</w:t>
      </w:r>
      <w:r w:rsidR="00BE66EA"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 № </w:t>
      </w:r>
      <w:r w:rsidR="00FE2E81">
        <w:rPr>
          <w:color w:val="000000" w:themeColor="text1"/>
          <w:sz w:val="28"/>
          <w:szCs w:val="28"/>
          <w:bdr w:val="none" w:sz="0" w:space="0" w:color="auto" w:frame="1"/>
        </w:rPr>
        <w:t>6135</w:t>
      </w:r>
      <w:r w:rsidR="00BE66EA"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 «Про </w:t>
      </w:r>
      <w:r w:rsidR="00DC61E9" w:rsidRPr="00CC1B0F">
        <w:rPr>
          <w:color w:val="000000" w:themeColor="text1"/>
          <w:sz w:val="28"/>
          <w:szCs w:val="28"/>
          <w:bdr w:val="none" w:sz="0" w:space="0" w:color="auto" w:frame="1"/>
        </w:rPr>
        <w:t>п</w:t>
      </w:r>
      <w:r w:rsidR="00DC61E9" w:rsidRPr="00CC1B0F">
        <w:rPr>
          <w:color w:val="000000" w:themeColor="text1"/>
          <w:sz w:val="28"/>
          <w:szCs w:val="28"/>
        </w:rPr>
        <w:t xml:space="preserve">роведення </w:t>
      </w:r>
      <w:bookmarkStart w:id="2" w:name="_Hlk63195204"/>
      <w:r w:rsidR="00DC61E9" w:rsidRPr="00CC1B0F">
        <w:rPr>
          <w:color w:val="000000" w:themeColor="text1"/>
          <w:sz w:val="28"/>
          <w:szCs w:val="28"/>
        </w:rPr>
        <w:t xml:space="preserve">публічного громадського </w:t>
      </w:r>
      <w:bookmarkEnd w:id="2"/>
      <w:r w:rsidR="00DC61E9" w:rsidRPr="00CC1B0F">
        <w:rPr>
          <w:color w:val="000000" w:themeColor="text1"/>
          <w:sz w:val="28"/>
          <w:szCs w:val="28"/>
        </w:rPr>
        <w:t xml:space="preserve">обговорення проєкту рішення Рокитнівської селищної ради «Про </w:t>
      </w:r>
      <w:r w:rsidR="00A631BE" w:rsidRPr="00A631BE">
        <w:rPr>
          <w:sz w:val="28"/>
          <w:szCs w:val="28"/>
        </w:rPr>
        <w:t>зміну найменування юридичної особи РОКИТНІВСЬКИЙ ЛІЦЕЙ № 1 РОКИТНІВСЬКОЇ СЕЛИЩНОЇ РАДИ на РОКИТНІВСЬКИЙ АКАДЕМІЧНИЙ ЛІЦЕЙ РОКИТНІВСЬКОЇ СЕЛИЩНОЇ РАДИ</w:t>
      </w:r>
      <w:r w:rsidR="00DC61E9" w:rsidRPr="00CC1B0F">
        <w:rPr>
          <w:color w:val="000000" w:themeColor="text1"/>
          <w:sz w:val="28"/>
          <w:szCs w:val="28"/>
        </w:rPr>
        <w:t>»</w:t>
      </w:r>
      <w:r w:rsidRPr="00CC1B0F">
        <w:rPr>
          <w:color w:val="000000" w:themeColor="text1"/>
          <w:sz w:val="28"/>
          <w:szCs w:val="28"/>
          <w:bdr w:val="none" w:sz="0" w:space="0" w:color="auto" w:frame="1"/>
        </w:rPr>
        <w:t>, вин</w:t>
      </w:r>
      <w:r w:rsidR="00A631BE">
        <w:rPr>
          <w:color w:val="000000" w:themeColor="text1"/>
          <w:sz w:val="28"/>
          <w:szCs w:val="28"/>
          <w:bdr w:val="none" w:sz="0" w:space="0" w:color="auto" w:frame="1"/>
        </w:rPr>
        <w:t xml:space="preserve">осимо на громадське обговорення </w:t>
      </w:r>
      <w:r w:rsidRPr="00CC1B0F">
        <w:rPr>
          <w:color w:val="000000" w:themeColor="text1"/>
          <w:sz w:val="28"/>
          <w:szCs w:val="28"/>
          <w:bdr w:val="none" w:sz="0" w:space="0" w:color="auto" w:frame="1"/>
        </w:rPr>
        <w:t>питання </w:t>
      </w:r>
      <w:r w:rsidR="00A631BE">
        <w:rPr>
          <w:color w:val="000000" w:themeColor="text1"/>
          <w:sz w:val="28"/>
          <w:szCs w:val="28"/>
          <w:bdr w:val="none" w:sz="0" w:space="0" w:color="auto" w:frame="1"/>
        </w:rPr>
        <w:t xml:space="preserve">про </w:t>
      </w:r>
      <w:r w:rsidR="00A631BE" w:rsidRPr="00A631BE">
        <w:rPr>
          <w:sz w:val="28"/>
          <w:szCs w:val="28"/>
        </w:rPr>
        <w:t>зміну найменування юридичної особи РОКИТНІВСЬКИЙ ЛІЦЕЙ № 1 РОКИТНІВСЬКОЇ СЕЛИЩНОЇ РАДИ на РОКИТНІВСЬКИЙ АКАДЕМІЧНИЙ ЛІЦЕЙ РОКИТНІВСЬКОЇ СЕЛИЩНОЇ РАДИ</w:t>
      </w:r>
      <w:r w:rsidR="00A631BE">
        <w:rPr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B25673" w:rsidRPr="00CC1B0F">
        <w:rPr>
          <w:color w:val="000000" w:themeColor="text1"/>
          <w:sz w:val="28"/>
          <w:szCs w:val="28"/>
        </w:rPr>
        <w:t>(</w:t>
      </w:r>
      <w:r w:rsidRPr="00CC1B0F">
        <w:rPr>
          <w:color w:val="000000" w:themeColor="text1"/>
          <w:sz w:val="28"/>
          <w:szCs w:val="28"/>
          <w:bdr w:val="none" w:sz="0" w:space="0" w:color="auto" w:frame="1"/>
        </w:rPr>
        <w:t>проєкт рішення</w:t>
      </w:r>
      <w:r w:rsidR="00B25673" w:rsidRPr="00CC1B0F">
        <w:rPr>
          <w:color w:val="000000" w:themeColor="text1"/>
          <w:sz w:val="28"/>
          <w:szCs w:val="28"/>
          <w:bdr w:val="none" w:sz="0" w:space="0" w:color="auto" w:frame="1"/>
        </w:rPr>
        <w:t xml:space="preserve"> додається)</w:t>
      </w:r>
      <w:r w:rsidRPr="00CC1B0F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B25673" w:rsidRPr="00CC1B0F" w:rsidRDefault="00B25673" w:rsidP="00BE66EA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B25673" w:rsidRPr="00CC1B0F" w:rsidRDefault="0081564C" w:rsidP="0079704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 w:themeColor="text1"/>
          <w:sz w:val="28"/>
          <w:szCs w:val="28"/>
          <w:lang w:val="ru-RU"/>
        </w:rPr>
      </w:pPr>
      <w:r>
        <w:rPr>
          <w:b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>6</w:t>
      </w:r>
      <w:r w:rsidR="00797042">
        <w:rPr>
          <w:b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</w:t>
      </w:r>
      <w:r w:rsidR="00F02D1A">
        <w:rPr>
          <w:b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>План заходів</w:t>
      </w:r>
      <w:r w:rsidR="00B25673" w:rsidRPr="00CC1B0F">
        <w:rPr>
          <w:b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громадського обговорення та порядок участі в обговоренні представників визначених соціальних груп населення:</w:t>
      </w:r>
    </w:p>
    <w:p w:rsidR="005A4361" w:rsidRDefault="00B25673" w:rsidP="00B25673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CC1B0F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   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Формат проведення громадського обговорення: </w:t>
      </w:r>
    </w:p>
    <w:p w:rsidR="00CB6F5A" w:rsidRPr="005A4361" w:rsidRDefault="00940ED1" w:rsidP="00CB6F5A">
      <w:pPr>
        <w:pStyle w:val="aa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шляхом організації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зустрічей </w:t>
      </w:r>
      <w:r w:rsidR="0047557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посадових осіб</w:t>
      </w:r>
      <w:r>
        <w:rPr>
          <w:color w:val="000000" w:themeColor="text1"/>
          <w:sz w:val="28"/>
          <w:szCs w:val="28"/>
          <w:lang w:val="uk-UA"/>
        </w:rPr>
        <w:t xml:space="preserve"> Рокитнівської селищної ради, відділу освіти, молоді та спорту Рокитнівської селищної ради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 громадськістю </w:t>
      </w:r>
      <w:r w:rsidR="00B7013D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Рокитнівської селищної територіальної громади</w:t>
      </w:r>
      <w:r w:rsidR="00B7013D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335CD2"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колективом закладу освіти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CC1B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 приміщенні </w:t>
      </w:r>
      <w:r w:rsidR="00F531A1" w:rsidRPr="00F531A1">
        <w:rPr>
          <w:sz w:val="28"/>
          <w:szCs w:val="28"/>
          <w:lang w:val="uk-UA"/>
        </w:rPr>
        <w:t>РОКИТНІВСЬК</w:t>
      </w:r>
      <w:r w:rsidR="00F531A1">
        <w:rPr>
          <w:sz w:val="28"/>
          <w:szCs w:val="28"/>
          <w:lang w:val="uk-UA"/>
        </w:rPr>
        <w:t>ОГО</w:t>
      </w:r>
      <w:r w:rsidR="00F531A1" w:rsidRPr="00F531A1">
        <w:rPr>
          <w:sz w:val="28"/>
          <w:szCs w:val="28"/>
          <w:lang w:val="uk-UA"/>
        </w:rPr>
        <w:t xml:space="preserve"> ЛІЦЕ</w:t>
      </w:r>
      <w:r w:rsidR="00F531A1">
        <w:rPr>
          <w:sz w:val="28"/>
          <w:szCs w:val="28"/>
          <w:lang w:val="uk-UA"/>
        </w:rPr>
        <w:t>Ю</w:t>
      </w:r>
      <w:r w:rsidR="00F531A1" w:rsidRPr="00F531A1">
        <w:rPr>
          <w:sz w:val="28"/>
          <w:szCs w:val="28"/>
          <w:lang w:val="uk-UA"/>
        </w:rPr>
        <w:t xml:space="preserve"> № 1 РОКИТНІВСЬКОЇ СЕЛИЩНОЇ РАДИ</w:t>
      </w:r>
      <w:r w:rsidR="00F531A1" w:rsidRPr="00CC1B0F">
        <w:rPr>
          <w:color w:val="000000" w:themeColor="text1"/>
          <w:sz w:val="28"/>
          <w:szCs w:val="28"/>
          <w:lang w:val="uk-UA"/>
        </w:rPr>
        <w:t xml:space="preserve"> </w:t>
      </w:r>
      <w:r w:rsidR="00CB6F5A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у терміни з </w:t>
      </w:r>
      <w:r w:rsidR="0047557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135CB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F531A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трав</w:t>
      </w:r>
      <w:r w:rsidR="00CB6F5A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ня 2026 </w:t>
      </w:r>
      <w:r w:rsidR="00135CB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року </w:t>
      </w:r>
      <w:r w:rsidR="00CB6F5A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 </w:t>
      </w:r>
      <w:r w:rsidR="0047557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135CB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47557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F531A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травня 2027</w:t>
      </w:r>
      <w:r w:rsidR="00CB6F5A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року.</w:t>
      </w:r>
      <w:r w:rsidR="001200A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Точна дата зустрічей буде </w:t>
      </w:r>
      <w:r w:rsidR="00C721CD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повідомлена через засоби масової інформації, </w:t>
      </w:r>
      <w:r w:rsidR="00513B6D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соціальні мережі, через вебсайт селищної ради</w:t>
      </w:r>
      <w:r w:rsidR="005009A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закладу освіти</w:t>
      </w:r>
      <w:r w:rsidR="00C721CD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335CD2" w:rsidRPr="005A4361" w:rsidRDefault="005A4361" w:rsidP="00940ED1">
      <w:pPr>
        <w:pStyle w:val="aa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</w:t>
      </w:r>
      <w:r w:rsidR="00335CD2" w:rsidRPr="00F15F2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F15F26" w:rsidRPr="00F15F26">
        <w:rPr>
          <w:color w:val="1D1D1B"/>
          <w:sz w:val="28"/>
          <w:szCs w:val="28"/>
          <w:shd w:val="clear" w:color="auto" w:fill="FFFFFF"/>
          <w:lang w:val="uk-UA"/>
        </w:rPr>
        <w:t xml:space="preserve">зв’язку з військовою агресією росії проти України, введенням воєнного </w:t>
      </w:r>
      <w:r w:rsidR="00F15F26" w:rsidRPr="005A436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стану та забороною масових зібрань, пропозиції та зауваження </w:t>
      </w:r>
      <w:r w:rsidR="005009A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щодо </w:t>
      </w:r>
      <w:r w:rsidR="00940ED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громадського обговорення </w:t>
      </w:r>
      <w:r w:rsidR="00F15F26" w:rsidRPr="005A4361">
        <w:rPr>
          <w:color w:val="000000" w:themeColor="text1"/>
          <w:sz w:val="28"/>
          <w:szCs w:val="28"/>
          <w:shd w:val="clear" w:color="auto" w:fill="FFFFFF"/>
          <w:lang w:val="uk-UA"/>
        </w:rPr>
        <w:t>приймаються</w:t>
      </w:r>
      <w:r w:rsidR="00F15F26" w:rsidRPr="005A4361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35CD2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 письмовій формі із зазначенням особи та контактної інформації заявника за адресою: </w:t>
      </w:r>
      <w:r w:rsidR="005009AA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відділ освіти, молоді та спо</w:t>
      </w:r>
      <w:r w:rsidR="005009A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рту Рокитнівської селищної ради, </w:t>
      </w:r>
      <w:r w:rsidR="00335CD2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вул. Незалежності,1</w:t>
      </w:r>
      <w:r w:rsidR="0057224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5</w:t>
      </w:r>
      <w:r w:rsidR="00335CD2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с</w:t>
      </w:r>
      <w:r w:rsidR="00F15F26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елище </w:t>
      </w:r>
      <w:r w:rsidR="00335CD2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Рокитне </w:t>
      </w:r>
      <w:r w:rsidR="00711229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Сарненського району </w:t>
      </w:r>
      <w:r w:rsidR="00335CD2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Рівненської області, 34200 та на електронну адресу: </w:t>
      </w:r>
      <w:r w:rsidR="0057224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</w:t>
      </w:r>
      <w:hyperlink r:id="rId8" w:history="1">
        <w:r w:rsidR="00335CD2"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gro</w:t>
        </w:r>
        <w:r w:rsidR="00335CD2"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-</w:t>
        </w:r>
        <w:r w:rsidR="00335CD2"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obgovorenya</w:t>
        </w:r>
        <w:r w:rsidR="00335CD2"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@</w:t>
        </w:r>
        <w:r w:rsidR="00335CD2"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ukr</w:t>
        </w:r>
        <w:r w:rsidR="00335CD2"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.</w:t>
        </w:r>
        <w:r w:rsidR="00335CD2"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net</w:t>
        </w:r>
      </w:hyperlink>
      <w:r w:rsidR="00335CD2" w:rsidRPr="005A4361">
        <w:rPr>
          <w:rStyle w:val="a9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335CD2" w:rsidRPr="005A4361" w:rsidRDefault="00335CD2" w:rsidP="00F15F26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До участі в обговоренні запрошуються </w:t>
      </w:r>
      <w:r w:rsidR="00991D26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всі бажаючі </w:t>
      </w:r>
      <w:r w:rsidR="00F15F26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жителі Рокитнівської селищної територіальної громади</w:t>
      </w: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працівники </w:t>
      </w:r>
      <w:r w:rsidR="00F531A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закладів освіти громади</w:t>
      </w:r>
      <w:r w:rsidR="00CB6F5A">
        <w:rPr>
          <w:color w:val="000000" w:themeColor="text1"/>
          <w:sz w:val="28"/>
          <w:szCs w:val="28"/>
          <w:lang w:val="uk-UA"/>
        </w:rPr>
        <w:t>.</w:t>
      </w:r>
    </w:p>
    <w:p w:rsidR="00335CD2" w:rsidRPr="005A4361" w:rsidRDefault="00335CD2" w:rsidP="00E20C14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Місцезнаходження та адреса електронної пошти організатора громадського обговорення</w:t>
      </w:r>
      <w:r w:rsidR="0050329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- </w:t>
      </w:r>
      <w:r w:rsidR="0050329E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відділ</w:t>
      </w:r>
      <w:r w:rsidR="0050329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</w:t>
      </w:r>
      <w:r w:rsidR="0050329E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освіти, молоді та спорту Рокитнівської селищної ради</w:t>
      </w: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за якими можна отримати консультації з питання, що винесено на громадське обговорення: вул. Незалежності,1</w:t>
      </w:r>
      <w:r w:rsidR="0023141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5</w:t>
      </w: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с</w:t>
      </w:r>
      <w:r w:rsidR="00711229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елище</w:t>
      </w: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Рокитне </w:t>
      </w:r>
      <w:r w:rsidR="00711229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Сарненського району </w:t>
      </w: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Рівненської області, 34200  та на електронну адресу: </w:t>
      </w:r>
      <w:hyperlink r:id="rId9" w:history="1">
        <w:r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gro</w:t>
        </w:r>
        <w:r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-</w:t>
        </w:r>
        <w:r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obgovorenya</w:t>
        </w:r>
        <w:r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@</w:t>
        </w:r>
        <w:r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ukr</w:t>
        </w:r>
        <w:r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.</w:t>
        </w:r>
        <w:r w:rsidRPr="005A4361">
          <w:rPr>
            <w:rStyle w:val="a9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net</w:t>
        </w:r>
      </w:hyperlink>
      <w:r w:rsidRPr="005A4361">
        <w:rPr>
          <w:rStyle w:val="a9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335CD2" w:rsidRPr="005A4361" w:rsidRDefault="00335CD2" w:rsidP="00711229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Прізвище та ім’я особи, визначеної відповідальною за проведення громадського обговорення – начальник відділу освіти, молоді та спорту Рокитнівської селищної ради П</w:t>
      </w:r>
      <w:r w:rsidR="00711229"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АВЛУШЕНКО </w:t>
      </w:r>
      <w:r w:rsidR="00B848D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Микола Олександрович</w:t>
      </w: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335CD2" w:rsidRPr="005A4361" w:rsidRDefault="00335CD2" w:rsidP="00FA6572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Строк і спосіб оприлюднення результатів громадського обговорення, узагальнення висловлених в ході проведення громадського обговорення зауважень та пропозицій здійснюється організатором. Після отримання висловлених пропозицій та проведеного аналізу відбудеться оприлюднення результатів громадського обговорення на </w:t>
      </w:r>
      <w:r w:rsidR="0028196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офіційному </w:t>
      </w:r>
      <w:r w:rsidR="00CB6F5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веб</w:t>
      </w:r>
      <w:r w:rsidRPr="005A436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сайті Рокитнівської селищної ради.</w:t>
      </w:r>
      <w:r w:rsidRPr="005A4361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</w:t>
      </w:r>
    </w:p>
    <w:sectPr w:rsidR="00335CD2" w:rsidRPr="005A4361" w:rsidSect="00F7388F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AAA" w:rsidRDefault="00F22AAA" w:rsidP="00FF16CE">
      <w:r>
        <w:separator/>
      </w:r>
    </w:p>
  </w:endnote>
  <w:endnote w:type="continuationSeparator" w:id="0">
    <w:p w:rsidR="00F22AAA" w:rsidRDefault="00F22AAA" w:rsidP="00FF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obaProRegular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AAA" w:rsidRDefault="00F22AAA" w:rsidP="00FF16CE">
      <w:r>
        <w:separator/>
      </w:r>
    </w:p>
  </w:footnote>
  <w:footnote w:type="continuationSeparator" w:id="0">
    <w:p w:rsidR="00F22AAA" w:rsidRDefault="00F22AAA" w:rsidP="00FF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4546"/>
    <w:multiLevelType w:val="multilevel"/>
    <w:tmpl w:val="B2FE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80D16"/>
    <w:multiLevelType w:val="multilevel"/>
    <w:tmpl w:val="5C56D6D4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1C725EB"/>
    <w:multiLevelType w:val="hybridMultilevel"/>
    <w:tmpl w:val="6F7E9AA0"/>
    <w:lvl w:ilvl="0" w:tplc="0E2888A4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4012C89"/>
    <w:multiLevelType w:val="hybridMultilevel"/>
    <w:tmpl w:val="4F5282CE"/>
    <w:lvl w:ilvl="0" w:tplc="BD4C7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5121757"/>
    <w:multiLevelType w:val="multilevel"/>
    <w:tmpl w:val="435440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5">
    <w:nsid w:val="1D9D4EBC"/>
    <w:multiLevelType w:val="multilevel"/>
    <w:tmpl w:val="A77C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765CD"/>
    <w:multiLevelType w:val="hybridMultilevel"/>
    <w:tmpl w:val="1144A532"/>
    <w:lvl w:ilvl="0" w:tplc="4D6C9C20">
      <w:numFmt w:val="bullet"/>
      <w:lvlText w:val="–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2C7D7E65"/>
    <w:multiLevelType w:val="multilevel"/>
    <w:tmpl w:val="A8CAC03E"/>
    <w:lvl w:ilvl="0">
      <w:start w:val="1"/>
      <w:numFmt w:val="decimal"/>
      <w:lvlText w:val="%1."/>
      <w:lvlJc w:val="left"/>
      <w:pPr>
        <w:ind w:left="705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E261F58"/>
    <w:multiLevelType w:val="hybridMultilevel"/>
    <w:tmpl w:val="7AB85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4184F"/>
    <w:multiLevelType w:val="hybridMultilevel"/>
    <w:tmpl w:val="7C9254B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4B2A11"/>
    <w:multiLevelType w:val="hybridMultilevel"/>
    <w:tmpl w:val="E478855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A343A"/>
    <w:multiLevelType w:val="multilevel"/>
    <w:tmpl w:val="C22C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C40794"/>
    <w:multiLevelType w:val="multilevel"/>
    <w:tmpl w:val="91C23766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8B65C1D"/>
    <w:multiLevelType w:val="multilevel"/>
    <w:tmpl w:val="014E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F55519"/>
    <w:multiLevelType w:val="hybridMultilevel"/>
    <w:tmpl w:val="CB8A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576B9"/>
    <w:multiLevelType w:val="hybridMultilevel"/>
    <w:tmpl w:val="C50E2B88"/>
    <w:lvl w:ilvl="0" w:tplc="B33C75C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4CA17952"/>
    <w:multiLevelType w:val="hybridMultilevel"/>
    <w:tmpl w:val="DC568864"/>
    <w:lvl w:ilvl="0" w:tplc="F16C6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9A6383"/>
    <w:multiLevelType w:val="multilevel"/>
    <w:tmpl w:val="B10E0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B2BFF"/>
    <w:multiLevelType w:val="hybridMultilevel"/>
    <w:tmpl w:val="FC62DBF6"/>
    <w:lvl w:ilvl="0" w:tplc="0419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E13E0"/>
    <w:multiLevelType w:val="hybridMultilevel"/>
    <w:tmpl w:val="7E9EEBE4"/>
    <w:lvl w:ilvl="0" w:tplc="A06E0A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15"/>
  </w:num>
  <w:num w:numId="9">
    <w:abstractNumId w:val="6"/>
  </w:num>
  <w:num w:numId="10">
    <w:abstractNumId w:val="19"/>
  </w:num>
  <w:num w:numId="11">
    <w:abstractNumId w:val="16"/>
  </w:num>
  <w:num w:numId="12">
    <w:abstractNumId w:val="1"/>
  </w:num>
  <w:num w:numId="13">
    <w:abstractNumId w:val="8"/>
  </w:num>
  <w:num w:numId="14">
    <w:abstractNumId w:val="12"/>
  </w:num>
  <w:num w:numId="1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"/>
  </w:num>
  <w:num w:numId="17">
    <w:abstractNumId w:val="4"/>
  </w:num>
  <w:num w:numId="18">
    <w:abstractNumId w:val="5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7D"/>
    <w:rsid w:val="000047D1"/>
    <w:rsid w:val="00006AC6"/>
    <w:rsid w:val="00011957"/>
    <w:rsid w:val="00012B9F"/>
    <w:rsid w:val="000149EE"/>
    <w:rsid w:val="00017DAC"/>
    <w:rsid w:val="00044F1B"/>
    <w:rsid w:val="00054ED6"/>
    <w:rsid w:val="00074C26"/>
    <w:rsid w:val="000751FF"/>
    <w:rsid w:val="00076449"/>
    <w:rsid w:val="00082A33"/>
    <w:rsid w:val="000900B6"/>
    <w:rsid w:val="00096194"/>
    <w:rsid w:val="000A028B"/>
    <w:rsid w:val="000A6DE5"/>
    <w:rsid w:val="000B00D0"/>
    <w:rsid w:val="000C0213"/>
    <w:rsid w:val="000C1197"/>
    <w:rsid w:val="000C4008"/>
    <w:rsid w:val="000C6C04"/>
    <w:rsid w:val="000D07B3"/>
    <w:rsid w:val="000E1F21"/>
    <w:rsid w:val="000E57FD"/>
    <w:rsid w:val="000F2235"/>
    <w:rsid w:val="000F2904"/>
    <w:rsid w:val="000F391F"/>
    <w:rsid w:val="00104430"/>
    <w:rsid w:val="00111D6C"/>
    <w:rsid w:val="001200A7"/>
    <w:rsid w:val="001214DF"/>
    <w:rsid w:val="0012218C"/>
    <w:rsid w:val="00122DE0"/>
    <w:rsid w:val="001230B4"/>
    <w:rsid w:val="00126244"/>
    <w:rsid w:val="00127B4A"/>
    <w:rsid w:val="00134C7B"/>
    <w:rsid w:val="00135CB5"/>
    <w:rsid w:val="001371AA"/>
    <w:rsid w:val="0014272B"/>
    <w:rsid w:val="0015140F"/>
    <w:rsid w:val="00151582"/>
    <w:rsid w:val="00152621"/>
    <w:rsid w:val="00152AB3"/>
    <w:rsid w:val="00152D2F"/>
    <w:rsid w:val="00153DA8"/>
    <w:rsid w:val="001605A4"/>
    <w:rsid w:val="00162316"/>
    <w:rsid w:val="0016381C"/>
    <w:rsid w:val="00164BBE"/>
    <w:rsid w:val="00166D7E"/>
    <w:rsid w:val="0016781D"/>
    <w:rsid w:val="0017112E"/>
    <w:rsid w:val="00175B83"/>
    <w:rsid w:val="00192C76"/>
    <w:rsid w:val="001B0010"/>
    <w:rsid w:val="001B7C9C"/>
    <w:rsid w:val="001C60AA"/>
    <w:rsid w:val="001C6836"/>
    <w:rsid w:val="001C74DC"/>
    <w:rsid w:val="001D260D"/>
    <w:rsid w:val="001D2DCD"/>
    <w:rsid w:val="001D7C9E"/>
    <w:rsid w:val="001E1362"/>
    <w:rsid w:val="001E71B7"/>
    <w:rsid w:val="001E7AC6"/>
    <w:rsid w:val="001F5D52"/>
    <w:rsid w:val="0020017B"/>
    <w:rsid w:val="002100CA"/>
    <w:rsid w:val="002157A9"/>
    <w:rsid w:val="00226CF1"/>
    <w:rsid w:val="00231417"/>
    <w:rsid w:val="002329B4"/>
    <w:rsid w:val="00237B26"/>
    <w:rsid w:val="0024044D"/>
    <w:rsid w:val="00241444"/>
    <w:rsid w:val="0024191A"/>
    <w:rsid w:val="00243EA5"/>
    <w:rsid w:val="002466CD"/>
    <w:rsid w:val="00251868"/>
    <w:rsid w:val="002608F9"/>
    <w:rsid w:val="00261132"/>
    <w:rsid w:val="00264375"/>
    <w:rsid w:val="00265237"/>
    <w:rsid w:val="00265A2A"/>
    <w:rsid w:val="00266C79"/>
    <w:rsid w:val="00267BB0"/>
    <w:rsid w:val="00273E21"/>
    <w:rsid w:val="00274239"/>
    <w:rsid w:val="0028196E"/>
    <w:rsid w:val="00282A39"/>
    <w:rsid w:val="0028397E"/>
    <w:rsid w:val="00290ED0"/>
    <w:rsid w:val="00294C77"/>
    <w:rsid w:val="00296752"/>
    <w:rsid w:val="002A266F"/>
    <w:rsid w:val="002A72C3"/>
    <w:rsid w:val="002C0D96"/>
    <w:rsid w:val="002C5DD1"/>
    <w:rsid w:val="002D1178"/>
    <w:rsid w:val="002D6D49"/>
    <w:rsid w:val="002E14EF"/>
    <w:rsid w:val="002E6218"/>
    <w:rsid w:val="002E6952"/>
    <w:rsid w:val="002F2DE6"/>
    <w:rsid w:val="00300039"/>
    <w:rsid w:val="00300447"/>
    <w:rsid w:val="003053BF"/>
    <w:rsid w:val="00305ABF"/>
    <w:rsid w:val="00311C19"/>
    <w:rsid w:val="0031490F"/>
    <w:rsid w:val="00324B7E"/>
    <w:rsid w:val="00326EED"/>
    <w:rsid w:val="00331878"/>
    <w:rsid w:val="003356DB"/>
    <w:rsid w:val="00335CD2"/>
    <w:rsid w:val="00336C05"/>
    <w:rsid w:val="00344BC9"/>
    <w:rsid w:val="00346DE8"/>
    <w:rsid w:val="00351049"/>
    <w:rsid w:val="0035143A"/>
    <w:rsid w:val="003643D4"/>
    <w:rsid w:val="00382F83"/>
    <w:rsid w:val="00384A9F"/>
    <w:rsid w:val="003A2851"/>
    <w:rsid w:val="003A2D42"/>
    <w:rsid w:val="003A563E"/>
    <w:rsid w:val="003A7EC6"/>
    <w:rsid w:val="003B57BE"/>
    <w:rsid w:val="003B5807"/>
    <w:rsid w:val="003B6300"/>
    <w:rsid w:val="003C1B29"/>
    <w:rsid w:val="003C7358"/>
    <w:rsid w:val="003D1AA7"/>
    <w:rsid w:val="003D219F"/>
    <w:rsid w:val="003D5C0F"/>
    <w:rsid w:val="003E04B3"/>
    <w:rsid w:val="003E17B5"/>
    <w:rsid w:val="003F3D2A"/>
    <w:rsid w:val="003F5138"/>
    <w:rsid w:val="00410040"/>
    <w:rsid w:val="00425109"/>
    <w:rsid w:val="00432C9A"/>
    <w:rsid w:val="0043738B"/>
    <w:rsid w:val="004503C7"/>
    <w:rsid w:val="0045300E"/>
    <w:rsid w:val="00461932"/>
    <w:rsid w:val="00462022"/>
    <w:rsid w:val="004638FC"/>
    <w:rsid w:val="004747B4"/>
    <w:rsid w:val="0047557F"/>
    <w:rsid w:val="00475958"/>
    <w:rsid w:val="00476562"/>
    <w:rsid w:val="004921DE"/>
    <w:rsid w:val="00493B55"/>
    <w:rsid w:val="0049636A"/>
    <w:rsid w:val="004A0EE3"/>
    <w:rsid w:val="004A138D"/>
    <w:rsid w:val="004A6C00"/>
    <w:rsid w:val="004B0437"/>
    <w:rsid w:val="004B2AF5"/>
    <w:rsid w:val="004B31E6"/>
    <w:rsid w:val="004B459C"/>
    <w:rsid w:val="004C1F4F"/>
    <w:rsid w:val="004D4BE8"/>
    <w:rsid w:val="004D4DE1"/>
    <w:rsid w:val="004E3682"/>
    <w:rsid w:val="004E6031"/>
    <w:rsid w:val="004F41C5"/>
    <w:rsid w:val="005009AA"/>
    <w:rsid w:val="00501279"/>
    <w:rsid w:val="0050329E"/>
    <w:rsid w:val="00503E26"/>
    <w:rsid w:val="0050565D"/>
    <w:rsid w:val="00513B6D"/>
    <w:rsid w:val="005161A8"/>
    <w:rsid w:val="0052086F"/>
    <w:rsid w:val="00522AFE"/>
    <w:rsid w:val="005258D9"/>
    <w:rsid w:val="005444B3"/>
    <w:rsid w:val="00550AF0"/>
    <w:rsid w:val="005645CC"/>
    <w:rsid w:val="00570A0A"/>
    <w:rsid w:val="00570F4C"/>
    <w:rsid w:val="00572245"/>
    <w:rsid w:val="005818F8"/>
    <w:rsid w:val="00581EED"/>
    <w:rsid w:val="00595099"/>
    <w:rsid w:val="00597119"/>
    <w:rsid w:val="005A091D"/>
    <w:rsid w:val="005A1CB3"/>
    <w:rsid w:val="005A4361"/>
    <w:rsid w:val="005A4B0E"/>
    <w:rsid w:val="005B1F24"/>
    <w:rsid w:val="005B7407"/>
    <w:rsid w:val="005C010B"/>
    <w:rsid w:val="005D5F89"/>
    <w:rsid w:val="005D66D1"/>
    <w:rsid w:val="005E7494"/>
    <w:rsid w:val="005F597A"/>
    <w:rsid w:val="005F7674"/>
    <w:rsid w:val="0060303F"/>
    <w:rsid w:val="006117BB"/>
    <w:rsid w:val="00611CB8"/>
    <w:rsid w:val="006156B0"/>
    <w:rsid w:val="00616AFD"/>
    <w:rsid w:val="006175CF"/>
    <w:rsid w:val="00623472"/>
    <w:rsid w:val="006244E5"/>
    <w:rsid w:val="006278A5"/>
    <w:rsid w:val="0063063B"/>
    <w:rsid w:val="0063115F"/>
    <w:rsid w:val="00632D69"/>
    <w:rsid w:val="006372E6"/>
    <w:rsid w:val="00645C34"/>
    <w:rsid w:val="00650548"/>
    <w:rsid w:val="00650786"/>
    <w:rsid w:val="00652BB3"/>
    <w:rsid w:val="00653096"/>
    <w:rsid w:val="006552B1"/>
    <w:rsid w:val="00655CAC"/>
    <w:rsid w:val="006630A8"/>
    <w:rsid w:val="00665A08"/>
    <w:rsid w:val="00671591"/>
    <w:rsid w:val="006754B9"/>
    <w:rsid w:val="00680954"/>
    <w:rsid w:val="0068717E"/>
    <w:rsid w:val="006976E9"/>
    <w:rsid w:val="00697B71"/>
    <w:rsid w:val="006B117D"/>
    <w:rsid w:val="006B34E1"/>
    <w:rsid w:val="006B480E"/>
    <w:rsid w:val="006C36E7"/>
    <w:rsid w:val="006D2825"/>
    <w:rsid w:val="006E0912"/>
    <w:rsid w:val="006E47FA"/>
    <w:rsid w:val="006E5014"/>
    <w:rsid w:val="006F073C"/>
    <w:rsid w:val="006F6D8F"/>
    <w:rsid w:val="007030B4"/>
    <w:rsid w:val="00711203"/>
    <w:rsid w:val="00711229"/>
    <w:rsid w:val="00714553"/>
    <w:rsid w:val="00727024"/>
    <w:rsid w:val="007275E0"/>
    <w:rsid w:val="00743513"/>
    <w:rsid w:val="00752513"/>
    <w:rsid w:val="00755BF2"/>
    <w:rsid w:val="00757FB4"/>
    <w:rsid w:val="00760D24"/>
    <w:rsid w:val="007644F6"/>
    <w:rsid w:val="00766C94"/>
    <w:rsid w:val="00773039"/>
    <w:rsid w:val="00785AEC"/>
    <w:rsid w:val="00791270"/>
    <w:rsid w:val="00791ED1"/>
    <w:rsid w:val="00797042"/>
    <w:rsid w:val="007A31B5"/>
    <w:rsid w:val="007B1F39"/>
    <w:rsid w:val="007B2B69"/>
    <w:rsid w:val="007B4D90"/>
    <w:rsid w:val="007C46B9"/>
    <w:rsid w:val="007D0632"/>
    <w:rsid w:val="007D2B09"/>
    <w:rsid w:val="007E0A6A"/>
    <w:rsid w:val="007E175B"/>
    <w:rsid w:val="007E3BF5"/>
    <w:rsid w:val="00802425"/>
    <w:rsid w:val="00805ECC"/>
    <w:rsid w:val="0081564C"/>
    <w:rsid w:val="00827149"/>
    <w:rsid w:val="0083177E"/>
    <w:rsid w:val="00833038"/>
    <w:rsid w:val="00845564"/>
    <w:rsid w:val="008471E4"/>
    <w:rsid w:val="00850E7E"/>
    <w:rsid w:val="00854F85"/>
    <w:rsid w:val="00855E6A"/>
    <w:rsid w:val="00865593"/>
    <w:rsid w:val="008713D1"/>
    <w:rsid w:val="00881EAA"/>
    <w:rsid w:val="00890C81"/>
    <w:rsid w:val="00891D9F"/>
    <w:rsid w:val="00894198"/>
    <w:rsid w:val="00896FD5"/>
    <w:rsid w:val="008A13DA"/>
    <w:rsid w:val="008A77D3"/>
    <w:rsid w:val="008B0B29"/>
    <w:rsid w:val="008B413F"/>
    <w:rsid w:val="008B4603"/>
    <w:rsid w:val="008B7492"/>
    <w:rsid w:val="008D7DEC"/>
    <w:rsid w:val="008E0AE8"/>
    <w:rsid w:val="008E2ABE"/>
    <w:rsid w:val="008E7AC4"/>
    <w:rsid w:val="008F2EB4"/>
    <w:rsid w:val="008F339E"/>
    <w:rsid w:val="00901D9D"/>
    <w:rsid w:val="009073F2"/>
    <w:rsid w:val="0092276F"/>
    <w:rsid w:val="009273BE"/>
    <w:rsid w:val="00940ED1"/>
    <w:rsid w:val="009447B7"/>
    <w:rsid w:val="00946379"/>
    <w:rsid w:val="00956425"/>
    <w:rsid w:val="00965169"/>
    <w:rsid w:val="00966C17"/>
    <w:rsid w:val="00971209"/>
    <w:rsid w:val="00974FB4"/>
    <w:rsid w:val="00977B26"/>
    <w:rsid w:val="00985B26"/>
    <w:rsid w:val="00991D26"/>
    <w:rsid w:val="009A0255"/>
    <w:rsid w:val="009A1274"/>
    <w:rsid w:val="009C6CCC"/>
    <w:rsid w:val="009D7824"/>
    <w:rsid w:val="009E23B7"/>
    <w:rsid w:val="009E3664"/>
    <w:rsid w:val="009F3082"/>
    <w:rsid w:val="009F3A76"/>
    <w:rsid w:val="00A00A85"/>
    <w:rsid w:val="00A16308"/>
    <w:rsid w:val="00A20D2D"/>
    <w:rsid w:val="00A25546"/>
    <w:rsid w:val="00A2793D"/>
    <w:rsid w:val="00A310E3"/>
    <w:rsid w:val="00A32C08"/>
    <w:rsid w:val="00A353B1"/>
    <w:rsid w:val="00A40F4C"/>
    <w:rsid w:val="00A45E68"/>
    <w:rsid w:val="00A631BE"/>
    <w:rsid w:val="00A63927"/>
    <w:rsid w:val="00A73841"/>
    <w:rsid w:val="00A73FBB"/>
    <w:rsid w:val="00A74EAB"/>
    <w:rsid w:val="00A823E2"/>
    <w:rsid w:val="00A82543"/>
    <w:rsid w:val="00A8622B"/>
    <w:rsid w:val="00A9278B"/>
    <w:rsid w:val="00AA18B0"/>
    <w:rsid w:val="00AB0C1F"/>
    <w:rsid w:val="00AB1ADD"/>
    <w:rsid w:val="00AB4702"/>
    <w:rsid w:val="00AB4E3C"/>
    <w:rsid w:val="00AB7984"/>
    <w:rsid w:val="00AC2912"/>
    <w:rsid w:val="00AC50C2"/>
    <w:rsid w:val="00AC54E3"/>
    <w:rsid w:val="00AD5D8E"/>
    <w:rsid w:val="00AD7446"/>
    <w:rsid w:val="00AF064F"/>
    <w:rsid w:val="00AF4274"/>
    <w:rsid w:val="00B036D2"/>
    <w:rsid w:val="00B05F4C"/>
    <w:rsid w:val="00B11214"/>
    <w:rsid w:val="00B127D4"/>
    <w:rsid w:val="00B1332C"/>
    <w:rsid w:val="00B236EC"/>
    <w:rsid w:val="00B23F50"/>
    <w:rsid w:val="00B25673"/>
    <w:rsid w:val="00B27F3F"/>
    <w:rsid w:val="00B37D38"/>
    <w:rsid w:val="00B40E49"/>
    <w:rsid w:val="00B45A20"/>
    <w:rsid w:val="00B46770"/>
    <w:rsid w:val="00B46EA6"/>
    <w:rsid w:val="00B47A1D"/>
    <w:rsid w:val="00B5073F"/>
    <w:rsid w:val="00B50AC9"/>
    <w:rsid w:val="00B53036"/>
    <w:rsid w:val="00B53775"/>
    <w:rsid w:val="00B67B89"/>
    <w:rsid w:val="00B7013D"/>
    <w:rsid w:val="00B727E4"/>
    <w:rsid w:val="00B76F90"/>
    <w:rsid w:val="00B77B68"/>
    <w:rsid w:val="00B82553"/>
    <w:rsid w:val="00B82EBA"/>
    <w:rsid w:val="00B848D8"/>
    <w:rsid w:val="00B85106"/>
    <w:rsid w:val="00B87002"/>
    <w:rsid w:val="00B93C02"/>
    <w:rsid w:val="00B9637F"/>
    <w:rsid w:val="00BA0AC5"/>
    <w:rsid w:val="00BA133A"/>
    <w:rsid w:val="00BB0743"/>
    <w:rsid w:val="00BB0B10"/>
    <w:rsid w:val="00BB2468"/>
    <w:rsid w:val="00BC5558"/>
    <w:rsid w:val="00BC66B8"/>
    <w:rsid w:val="00BC7B10"/>
    <w:rsid w:val="00BD30C8"/>
    <w:rsid w:val="00BE4F72"/>
    <w:rsid w:val="00BE66EA"/>
    <w:rsid w:val="00BE689A"/>
    <w:rsid w:val="00BE7261"/>
    <w:rsid w:val="00BF203D"/>
    <w:rsid w:val="00BF677E"/>
    <w:rsid w:val="00C03FE8"/>
    <w:rsid w:val="00C12FA2"/>
    <w:rsid w:val="00C14DF9"/>
    <w:rsid w:val="00C170EF"/>
    <w:rsid w:val="00C21813"/>
    <w:rsid w:val="00C22042"/>
    <w:rsid w:val="00C2272A"/>
    <w:rsid w:val="00C26134"/>
    <w:rsid w:val="00C319C8"/>
    <w:rsid w:val="00C31C32"/>
    <w:rsid w:val="00C358A0"/>
    <w:rsid w:val="00C404B5"/>
    <w:rsid w:val="00C44051"/>
    <w:rsid w:val="00C44D3F"/>
    <w:rsid w:val="00C51D19"/>
    <w:rsid w:val="00C572D5"/>
    <w:rsid w:val="00C607C2"/>
    <w:rsid w:val="00C61DDA"/>
    <w:rsid w:val="00C666F6"/>
    <w:rsid w:val="00C721CD"/>
    <w:rsid w:val="00C74236"/>
    <w:rsid w:val="00C7601E"/>
    <w:rsid w:val="00C77546"/>
    <w:rsid w:val="00C7783D"/>
    <w:rsid w:val="00C84126"/>
    <w:rsid w:val="00C84805"/>
    <w:rsid w:val="00C85DC3"/>
    <w:rsid w:val="00C86AC7"/>
    <w:rsid w:val="00C93FD1"/>
    <w:rsid w:val="00C949B8"/>
    <w:rsid w:val="00C97756"/>
    <w:rsid w:val="00CB6F5A"/>
    <w:rsid w:val="00CC1B0F"/>
    <w:rsid w:val="00CC1F5F"/>
    <w:rsid w:val="00CC6CD7"/>
    <w:rsid w:val="00CD0770"/>
    <w:rsid w:val="00CD2B68"/>
    <w:rsid w:val="00CE51A1"/>
    <w:rsid w:val="00CF3793"/>
    <w:rsid w:val="00CF47C9"/>
    <w:rsid w:val="00CF7B80"/>
    <w:rsid w:val="00D06A6C"/>
    <w:rsid w:val="00D1340E"/>
    <w:rsid w:val="00D15549"/>
    <w:rsid w:val="00D23958"/>
    <w:rsid w:val="00D2648F"/>
    <w:rsid w:val="00D305E9"/>
    <w:rsid w:val="00D32704"/>
    <w:rsid w:val="00D412FC"/>
    <w:rsid w:val="00D53E2D"/>
    <w:rsid w:val="00D60494"/>
    <w:rsid w:val="00D63CE4"/>
    <w:rsid w:val="00D65585"/>
    <w:rsid w:val="00D65990"/>
    <w:rsid w:val="00D74AF7"/>
    <w:rsid w:val="00D76DC6"/>
    <w:rsid w:val="00D8105A"/>
    <w:rsid w:val="00D82895"/>
    <w:rsid w:val="00D83CA8"/>
    <w:rsid w:val="00D85D8D"/>
    <w:rsid w:val="00D925D6"/>
    <w:rsid w:val="00DA2032"/>
    <w:rsid w:val="00DA20D8"/>
    <w:rsid w:val="00DA47E4"/>
    <w:rsid w:val="00DB1412"/>
    <w:rsid w:val="00DB490A"/>
    <w:rsid w:val="00DB5555"/>
    <w:rsid w:val="00DB75FC"/>
    <w:rsid w:val="00DB7B31"/>
    <w:rsid w:val="00DC3881"/>
    <w:rsid w:val="00DC43EC"/>
    <w:rsid w:val="00DC61E9"/>
    <w:rsid w:val="00DD4389"/>
    <w:rsid w:val="00E05007"/>
    <w:rsid w:val="00E13BB2"/>
    <w:rsid w:val="00E20C14"/>
    <w:rsid w:val="00E2394B"/>
    <w:rsid w:val="00E52395"/>
    <w:rsid w:val="00E60592"/>
    <w:rsid w:val="00E64006"/>
    <w:rsid w:val="00E75FE8"/>
    <w:rsid w:val="00E76CC8"/>
    <w:rsid w:val="00E8028C"/>
    <w:rsid w:val="00E80E91"/>
    <w:rsid w:val="00E84823"/>
    <w:rsid w:val="00EB505F"/>
    <w:rsid w:val="00EB72E2"/>
    <w:rsid w:val="00EC0301"/>
    <w:rsid w:val="00EC1987"/>
    <w:rsid w:val="00EC1A94"/>
    <w:rsid w:val="00EC40E5"/>
    <w:rsid w:val="00EC47FB"/>
    <w:rsid w:val="00EC657D"/>
    <w:rsid w:val="00EC6D38"/>
    <w:rsid w:val="00ED0E73"/>
    <w:rsid w:val="00EE2C0F"/>
    <w:rsid w:val="00EE49EE"/>
    <w:rsid w:val="00F02BBB"/>
    <w:rsid w:val="00F02D1A"/>
    <w:rsid w:val="00F1486E"/>
    <w:rsid w:val="00F149A9"/>
    <w:rsid w:val="00F15F26"/>
    <w:rsid w:val="00F22AAA"/>
    <w:rsid w:val="00F23CF9"/>
    <w:rsid w:val="00F326F2"/>
    <w:rsid w:val="00F400B6"/>
    <w:rsid w:val="00F44C8E"/>
    <w:rsid w:val="00F50C17"/>
    <w:rsid w:val="00F531A1"/>
    <w:rsid w:val="00F57114"/>
    <w:rsid w:val="00F60345"/>
    <w:rsid w:val="00F676FE"/>
    <w:rsid w:val="00F71E74"/>
    <w:rsid w:val="00F7388F"/>
    <w:rsid w:val="00F73E09"/>
    <w:rsid w:val="00F90615"/>
    <w:rsid w:val="00F90839"/>
    <w:rsid w:val="00FA3E9B"/>
    <w:rsid w:val="00FA6572"/>
    <w:rsid w:val="00FB2113"/>
    <w:rsid w:val="00FB4358"/>
    <w:rsid w:val="00FB5DB2"/>
    <w:rsid w:val="00FB6FE7"/>
    <w:rsid w:val="00FB7E3A"/>
    <w:rsid w:val="00FC704A"/>
    <w:rsid w:val="00FD14EB"/>
    <w:rsid w:val="00FD29FB"/>
    <w:rsid w:val="00FE0430"/>
    <w:rsid w:val="00FE16F0"/>
    <w:rsid w:val="00FE1733"/>
    <w:rsid w:val="00FE2E81"/>
    <w:rsid w:val="00FE5718"/>
    <w:rsid w:val="00FF16CE"/>
    <w:rsid w:val="00FF453E"/>
    <w:rsid w:val="00FF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21AE2-22EB-45E9-AC49-2D6055CA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38FC"/>
  </w:style>
  <w:style w:type="paragraph" w:styleId="1">
    <w:name w:val="heading 1"/>
    <w:basedOn w:val="a"/>
    <w:next w:val="a"/>
    <w:rsid w:val="004638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638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638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638F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638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638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638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638F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qFormat/>
    <w:rsid w:val="004638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qFormat/>
    <w:rsid w:val="00006A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26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266F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45300E"/>
    <w:pPr>
      <w:spacing w:before="100" w:beforeAutospacing="1" w:after="100" w:afterAutospacing="1"/>
    </w:pPr>
    <w:rPr>
      <w:lang w:val="en-US"/>
    </w:rPr>
  </w:style>
  <w:style w:type="character" w:styleId="a9">
    <w:name w:val="Hyperlink"/>
    <w:basedOn w:val="a0"/>
    <w:uiPriority w:val="99"/>
    <w:semiHidden/>
    <w:unhideWhenUsed/>
    <w:rsid w:val="00A63927"/>
    <w:rPr>
      <w:color w:val="0000FF"/>
      <w:u w:val="single"/>
    </w:rPr>
  </w:style>
  <w:style w:type="paragraph" w:styleId="aa">
    <w:name w:val="Normal (Web)"/>
    <w:basedOn w:val="a"/>
    <w:uiPriority w:val="99"/>
    <w:unhideWhenUsed/>
    <w:qFormat/>
    <w:rsid w:val="003D1AA7"/>
    <w:pPr>
      <w:spacing w:before="100" w:beforeAutospacing="1" w:after="100" w:afterAutospacing="1"/>
    </w:pPr>
    <w:rPr>
      <w:lang w:val="en-US"/>
    </w:rPr>
  </w:style>
  <w:style w:type="paragraph" w:styleId="20">
    <w:name w:val="Body Text Indent 2"/>
    <w:basedOn w:val="a"/>
    <w:link w:val="21"/>
    <w:uiPriority w:val="99"/>
    <w:rsid w:val="00FD29FB"/>
    <w:pPr>
      <w:spacing w:after="120" w:line="480" w:lineRule="auto"/>
      <w:ind w:left="283"/>
    </w:pPr>
    <w:rPr>
      <w:sz w:val="22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FD29FB"/>
    <w:rPr>
      <w:sz w:val="22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8700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002"/>
  </w:style>
  <w:style w:type="paragraph" w:styleId="ad">
    <w:name w:val="Body Text Indent"/>
    <w:basedOn w:val="a"/>
    <w:link w:val="ae"/>
    <w:uiPriority w:val="99"/>
    <w:semiHidden/>
    <w:unhideWhenUsed/>
    <w:rsid w:val="00B8700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87002"/>
  </w:style>
  <w:style w:type="character" w:styleId="af">
    <w:name w:val="Strong"/>
    <w:qFormat/>
    <w:rsid w:val="00B87002"/>
    <w:rPr>
      <w:rFonts w:cs="Times New Roman"/>
      <w:b/>
      <w:bCs/>
    </w:rPr>
  </w:style>
  <w:style w:type="paragraph" w:styleId="af0">
    <w:name w:val="header"/>
    <w:basedOn w:val="a"/>
    <w:link w:val="af1"/>
    <w:uiPriority w:val="99"/>
    <w:unhideWhenUsed/>
    <w:rsid w:val="00FF16CE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F16CE"/>
  </w:style>
  <w:style w:type="paragraph" w:styleId="af2">
    <w:name w:val="footer"/>
    <w:basedOn w:val="a"/>
    <w:link w:val="af3"/>
    <w:uiPriority w:val="99"/>
    <w:unhideWhenUsed/>
    <w:rsid w:val="00FF16CE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F16CE"/>
  </w:style>
  <w:style w:type="paragraph" w:styleId="af4">
    <w:name w:val="No Spacing"/>
    <w:uiPriority w:val="99"/>
    <w:qFormat/>
    <w:rsid w:val="00192C76"/>
    <w:pPr>
      <w:suppressAutoHyphens/>
    </w:pPr>
    <w:rPr>
      <w:color w:val="00000A"/>
      <w:kern w:val="1"/>
      <w:lang w:val="ru-RU" w:eastAsia="ru-RU"/>
    </w:rPr>
  </w:style>
  <w:style w:type="character" w:customStyle="1" w:styleId="a5">
    <w:name w:val="Подзаголовок Знак"/>
    <w:link w:val="a4"/>
    <w:rsid w:val="001230B4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-obgovoreny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o-obgovoreny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D84D-E622-46A7-ACE2-8C04C061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Пользователь</cp:lastModifiedBy>
  <cp:revision>2</cp:revision>
  <cp:lastPrinted>2026-04-23T12:09:00Z</cp:lastPrinted>
  <dcterms:created xsi:type="dcterms:W3CDTF">2026-05-21T11:25:00Z</dcterms:created>
  <dcterms:modified xsi:type="dcterms:W3CDTF">2026-05-21T11:25:00Z</dcterms:modified>
</cp:coreProperties>
</file>