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Звіт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Павлушенко Вікторії Василівни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тему: « Ідеї В. О. Сухомлинського в сучасному освітньому просторі»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Кожній дитині – світло знань,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кожній дитині – світло любові.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Віру в сили свої  без вагань,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 запорука щасливої долі.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3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В.О.Сухомлинський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Навчання за В.О. Сухомлинським –це індивідуально-творчий розвиток кожної дитини. Василь Олександрович ставив на перше місце вміння проникнути в духовний світ дитини. Тільки багатогранні емоційні стосунки з дітьми, де вчитель не лише наставник, але й друг, товариш, виховують почуття. Одна з найцінніших якостей вихователя – людяність, глибока любов до дітей, у якій поєднується сердечна ласка з мудрою суворістю й вимогливість батька, матері.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Основні принципи у системі поглядів В. О. Сухомлинського, що не втратили актуальності і нині: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Гуманістичне ставлення до особистості кожного вихованця.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Врахування його індивідуальних особливостей.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Формування духовного світу дитини.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Стимулювання розвитку і саморозвитку дитини, звернення до її внутрішнього світу.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Використання демократичних педагогічних засобів і методів навчання і виховання (повага, заохочення, опора на позитивне).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Розвиток творчих сил кожної окремої особистості в умовах колективної співдружності.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Формула Нової школи складається з дев’яти компонентів, що  дуже чітко збігаються з ідеями Василя Сухомлинського, які були озвучені багато років тому.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своїй роботі використовую творчу спадщину В.О. Сухомлинського. Намагаюся створити комфортні умови навчання, щоб бажання вчитися не згасло впродовж всього шкільного життя,  адже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«У наших руках найбільша з цінностей світу – Людина» (В.О.Сухомлинський).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516255</wp:posOffset>
            </wp:positionV>
            <wp:extent cx="1727200" cy="112014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19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120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Гармонійна особистість через діяльнісний підхід: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29 листопада- День зубочистки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 Конструювали і моделювали вироби із зубочисток.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З 21 по 25 листопада в нашому закладі відбулась новорічно-різдвяна виставка "Новорічна композиція" та І етап Всеукраїнського конкурсу "Український сувенір". Ми з учнями прийняли участь , отримали нагороду районного та обласного значення. Дробуш Євгеній зайняв ІІІ місце в обласному етапі та І місце у районному.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5118735</wp:posOffset>
            </wp:positionH>
            <wp:positionV relativeFrom="paragraph">
              <wp:posOffset>290830</wp:posOffset>
            </wp:positionV>
            <wp:extent cx="1760220" cy="1748775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4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Важливу роль приділяю патріотичному вихованню, адже виховання на цінностях формує відповідального громадянина, патріота, новатора.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7 грудня, на Катерину,  підтримали флешмоб української хустки, вшановуючи один з головних національних оберегів. Наші дівчатка долучилися до флешмобу, бо всіх об’єднує тепло національного символу краси, жіночності — материнства. 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5492115</wp:posOffset>
            </wp:positionH>
            <wp:positionV relativeFrom="paragraph">
              <wp:posOffset>0</wp:posOffset>
            </wp:positionV>
            <wp:extent cx="1272540" cy="127254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 З 20 лютого по 24 лютого у нашому ліцеї проходив тиждень початкової школи приурочений рідній мові. Понеділок розпочали інформаційною хвилинкою "Цікавинки про мову" на ранковій зустрічі. 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Вівторок ( 21 лютого) поєднав у собі ранкову зустріч з відповідними записами до щоденника вражень та перегляд медіа файлу "Легенда про мову". А також написали диктант " Рідна мова",   яким нагадали, що українська мова - це невичерпне джерело мудрості в якому зібрано кращі надбання народу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 середи готувались завчасно і старанно! Дітки вчили поезії  та готувались до участі у  КОНКУРСІ ВІРШІВ ПРО МОВУ. Учасників було чимало і це не могло не радувати! Підсумки підвели вкінці тижня голосуванням у групі viber.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Але найбільш захопливою виявилась ІНТЕЛЕКТУАЛЬНА ГРА " ЗНАВЕЦЬ РІДНОЇ МОВИ". Активність просто зашкалювала!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Тому, вирішили у четвер продовжити наші інтелектуальні розваги і організували собі квест гру "Мандрівка мовними стежками", а в ній зупинились на станції "Загадки про мову і мовлення", сміялись з   жартіливою вікториною SUPER STAR з Lego і закінчили все вікториною "Продовж прислів'я".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 п'ятницю ( 24 лютого), ми почали ранкову зустріч зі знайомства з Лесею Українкою. І завершили наш тиждень початкової школи, малюнками українського віночка у який "вплели" мудрість нашого народу, адже кожна квіточка та стрічечка є символом родинності, життя і краси нашої незламної країни.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Всі фото можна переглянути за посиланням: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single"/>
          <w:vertAlign w:val="baseline"/>
          <w:rtl w:val="0"/>
        </w:rPr>
        <w:t xml:space="preserve">http://p-viktoria.blogspot.com/2023/02/blog-post_24.html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-146683</wp:posOffset>
            </wp:positionH>
            <wp:positionV relativeFrom="paragraph">
              <wp:posOffset>131445</wp:posOffset>
            </wp:positionV>
            <wp:extent cx="1051560" cy="225552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2721" l="9356" r="9942" t="9464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2255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16 лютого  відбувся благодійний ярмарок на підтримку ЗСУ та наших героїв земляків. Дякуємо за активність та підтримку усім батькам, які із задоволенням та натхненням долучились до благодійного ярмарку.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5614035</wp:posOffset>
            </wp:positionH>
            <wp:positionV relativeFrom="paragraph">
              <wp:posOffset>478155</wp:posOffset>
            </wp:positionV>
            <wp:extent cx="1115695" cy="2446020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10388" l="10406" r="9524" t="10706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446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Всесвітня «тиха» акція «Ангели пам’яті» із вшанування Героїв Небесної Сотні і усього Небесного воїнства відбулася20 лютого в різних містах України та на кількох континентах. На ранковій зустрічі дітки вшанували пам'ять всіх Героїв Небесної Сотні. А також приєднались до акції "Ангели пам’яті ". Виготовили паперового ангела, і нагадали в ці дні, всім і всьому світу, що ми пам’ятаємо тих беззбройних борців за нашу свободу, незалежність і за нашу інтеграцію в європейське майбутнє…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36196</wp:posOffset>
            </wp:positionH>
            <wp:positionV relativeFrom="paragraph">
              <wp:posOffset>1794510</wp:posOffset>
            </wp:positionV>
            <wp:extent cx="731520" cy="1524000"/>
            <wp:effectExtent b="0" l="0" r="0" t="0"/>
            <wp:wrapSquare wrapText="bothSides" distB="0" distT="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11633" l="9040" r="6060" t="88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Для участі в ЧЕЛЕНДЖІ з писанкарства "Великодні писанки" родина Богдашенко Даринки створила власними силами "Великоднє дерево", яке  ми прикрасили в ліцеї крапанками! Колективно, творчо, з великим старанням! 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9"/>
        </w:tabs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«Щоб кожна дитина була палко зацікавлена навчанням, їй необхідне багате, різноманітне, приваблююче, інтелектуальне життя»             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(В.О.Сухомлинський).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З 15 лютого до 15 березня 2023 року КЗ "Публічна бібліотека " Рокитнівської селищної ради спільно з Молодіжною радою при Рокитнівській селищній раді організували Конкурс відеочитання поезій "Лірика душі " . Наші дітки, з великим натхненням і задоволенням прийняли участь у даному заході. Кожне відео цікавим і емоційним. Наших конкурсантів було аж 11, всіх 78!  Сердечно дякуємо усім нашим конкурсантам за участь і щиро вітаємо Почтар Таїсію (за ІІІ місце).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6132195</wp:posOffset>
            </wp:positionH>
            <wp:positionV relativeFrom="paragraph">
              <wp:posOffset>120650</wp:posOffset>
            </wp:positionV>
            <wp:extent cx="746125" cy="153924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7644" l="13084" r="11527" t="12453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539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Узагальнюючи вищезазначене можна висловити думку про тісний зв’язок, педагогічної спадщини Сухомлинського В.О. із сучасними освітніми процесами становлення «Нової української школи».  Актуальність досвіду відомого, педагога полягає в тому, що він був новатором чиї погляди переконання зробили величезний крок уперед для освіти того часу.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Василь Олександрович говорив: «Це щастя бути вчителем бо завжди повторюєш себе в дітях. І це справді так. Великий педагог живе в нашій пам’яті, продовжує себе в наступних поколіннях»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84" w:top="568" w:left="567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uk-UA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p-viktoria.blogspot.com/2022/11/29.html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