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            Педагогічна спадщина В.О. Сухомлинського – це невичерпне джерело мудрості. Вона спонукає до роздумів, пошуків та творчих звершень. Звертаючись до наукових напрацювань видатного педагога, можна знайти відповіді на запитання.  Усі наукові праці В.О. Сухомлинського пронизані любов’ю до дітей, а його ідейні постулати спрямовані на формування та розвиток творчих здібностей учнів. Не зважаючи на те, що час минає, змінюються освітні технології, рекомендації В.О. Сухомлинського не втрачають своєї актуальності, а, навпаки, набувають в умовах сьогодення нового звучання. Сьогодні ми можемо бачити різні шляхи формування та розвитку творчих здібностей учнів крізь призму ідей           В.О. Сухомлинського.</w:t>
      </w:r>
    </w:p>
    <w:p w:rsidR="00000000" w:rsidDel="00000000" w:rsidP="00000000" w:rsidRDefault="00000000" w:rsidRPr="00000000" w14:paraId="00000002">
      <w:pPr>
        <w:rPr/>
      </w:pPr>
      <w:r w:rsidDel="00000000" w:rsidR="00000000" w:rsidRPr="00000000">
        <w:rPr>
          <w:rtl w:val="0"/>
        </w:rPr>
        <w:t xml:space="preserve">    Я теж , спираючись на педагогічний досвід В. Сухомлинського, працювала над темою «Система родинно-шкільного виховання В. Сухомлинського». Бо формування дитини напряму залежить від виховання отриманого як у родині, так і у школі. Сім’я завжди відігравала важливу роль у розвитку дитини. Саме вона навчає базовим речам: поважати старших, цінити як свою, так і чужу працю, а школа у свою чергу повинна закріпити набуті знання. Вплив родини на дитину незамінний, бо саме в родині формується особистість, а вчитель – це та близька і дорога особа з яким вона контактує і на яких покладається.</w:t>
      </w:r>
    </w:p>
    <w:p w:rsidR="00000000" w:rsidDel="00000000" w:rsidP="00000000" w:rsidRDefault="00000000" w:rsidRPr="00000000" w14:paraId="00000003">
      <w:pPr>
        <w:rPr/>
      </w:pPr>
      <w:r w:rsidDel="00000000" w:rsidR="00000000" w:rsidRPr="00000000">
        <w:rPr>
          <w:rtl w:val="0"/>
        </w:rPr>
        <w:t xml:space="preserve">   Як відомо, одним із важливих компонентів педагогічної культури батьків виступає єдність педагогічних вимог з боку батьків і вчителів. Тому, продовжуючи роботу з батьками, ми домовилися про дотримання єдиних вимог у вихованні. Прагнемо зацікавити їх корисними порадами щодо ефективного розвитку та виховання дітей. Така робота викликала задоволення серед батьків, залучала їх до співпраці.</w:t>
      </w:r>
    </w:p>
    <w:p w:rsidR="00000000" w:rsidDel="00000000" w:rsidP="00000000" w:rsidRDefault="00000000" w:rsidRPr="00000000" w14:paraId="00000004">
      <w:pPr>
        <w:rPr/>
      </w:pPr>
      <w:r w:rsidDel="00000000" w:rsidR="00000000" w:rsidRPr="00000000">
        <w:rPr/>
        <w:drawing>
          <wp:inline distB="0" distT="0" distL="0" distR="0">
            <wp:extent cx="6300470" cy="3887916"/>
            <wp:effectExtent b="0" l="0" r="0" t="0"/>
            <wp:docPr id="1" name="image1.png"/>
            <a:graphic>
              <a:graphicData uri="http://schemas.openxmlformats.org/drawingml/2006/picture">
                <pic:pic>
                  <pic:nvPicPr>
                    <pic:cNvPr id="0" name="image1.png"/>
                    <pic:cNvPicPr preferRelativeResize="0"/>
                  </pic:nvPicPr>
                  <pic:blipFill>
                    <a:blip r:embed="rId6"/>
                    <a:srcRect b="0" l="0" r="0" t="17490"/>
                    <a:stretch>
                      <a:fillRect/>
                    </a:stretch>
                  </pic:blipFill>
                  <pic:spPr>
                    <a:xfrm>
                      <a:off x="0" y="0"/>
                      <a:ext cx="6300470" cy="3887916"/>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drawing>
          <wp:inline distB="0" distT="0" distL="0" distR="0">
            <wp:extent cx="4947398" cy="3992359"/>
            <wp:effectExtent b="0" l="0" r="0" t="0"/>
            <wp:docPr id="3" name="image3.png"/>
            <a:graphic>
              <a:graphicData uri="http://schemas.openxmlformats.org/drawingml/2006/picture">
                <pic:pic>
                  <pic:nvPicPr>
                    <pic:cNvPr id="0" name="image3.png"/>
                    <pic:cNvPicPr preferRelativeResize="0"/>
                  </pic:nvPicPr>
                  <pic:blipFill>
                    <a:blip r:embed="rId7"/>
                    <a:srcRect b="15990" l="0" r="0" t="23454"/>
                    <a:stretch>
                      <a:fillRect/>
                    </a:stretch>
                  </pic:blipFill>
                  <pic:spPr>
                    <a:xfrm>
                      <a:off x="0" y="0"/>
                      <a:ext cx="4947398" cy="3992359"/>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5288056" cy="4554071"/>
            <wp:effectExtent b="0" l="0" r="0" t="0"/>
            <wp:docPr id="2" name="image2.png"/>
            <a:graphic>
              <a:graphicData uri="http://schemas.openxmlformats.org/drawingml/2006/picture">
                <pic:pic>
                  <pic:nvPicPr>
                    <pic:cNvPr id="0" name="image2.png"/>
                    <pic:cNvPicPr preferRelativeResize="0"/>
                  </pic:nvPicPr>
                  <pic:blipFill>
                    <a:blip r:embed="rId8"/>
                    <a:srcRect b="8316" l="0" r="16267" t="37527"/>
                    <a:stretch>
                      <a:fillRect/>
                    </a:stretch>
                  </pic:blipFill>
                  <pic:spPr>
                    <a:xfrm>
                      <a:off x="0" y="0"/>
                      <a:ext cx="5288056" cy="4554071"/>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5253318" cy="3299012"/>
            <wp:effectExtent b="0" l="0" r="0" t="0"/>
            <wp:docPr id="5" name="image5.png"/>
            <a:graphic>
              <a:graphicData uri="http://schemas.openxmlformats.org/drawingml/2006/picture">
                <pic:pic>
                  <pic:nvPicPr>
                    <pic:cNvPr id="0" name="image5.png"/>
                    <pic:cNvPicPr preferRelativeResize="0"/>
                  </pic:nvPicPr>
                  <pic:blipFill>
                    <a:blip r:embed="rId9"/>
                    <a:srcRect b="12548" l="6503" r="10432" t="17490"/>
                    <a:stretch>
                      <a:fillRect/>
                    </a:stretch>
                  </pic:blipFill>
                  <pic:spPr>
                    <a:xfrm>
                      <a:off x="0" y="0"/>
                      <a:ext cx="5253318" cy="3299012"/>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5377703" cy="2671483"/>
            <wp:effectExtent b="0" l="0" r="0" t="0"/>
            <wp:docPr id="4" name="image4.png"/>
            <a:graphic>
              <a:graphicData uri="http://schemas.openxmlformats.org/drawingml/2006/picture">
                <pic:pic>
                  <pic:nvPicPr>
                    <pic:cNvPr id="0" name="image4.png"/>
                    <pic:cNvPicPr preferRelativeResize="0"/>
                  </pic:nvPicPr>
                  <pic:blipFill>
                    <a:blip r:embed="rId10"/>
                    <a:srcRect b="25856" l="7356" r="7537" t="17490"/>
                    <a:stretch>
                      <a:fillRect/>
                    </a:stretch>
                  </pic:blipFill>
                  <pic:spPr>
                    <a:xfrm>
                      <a:off x="0" y="0"/>
                      <a:ext cx="5377703" cy="2671483"/>
                    </a:xfrm>
                    <a:prstGeom prst="rect"/>
                    <a:ln/>
                  </pic:spPr>
                </pic:pic>
              </a:graphicData>
            </a:graphic>
          </wp:inline>
        </w:drawing>
      </w:r>
      <w:r w:rsidDel="00000000" w:rsidR="00000000" w:rsidRPr="00000000">
        <w:rPr>
          <w:rtl w:val="0"/>
        </w:rPr>
        <w:t xml:space="preserve"> </w:t>
      </w:r>
    </w:p>
    <w:sectPr>
      <w:pgSz w:h="16838" w:w="11906" w:orient="portrait"/>
      <w:pgMar w:bottom="850" w:top="850" w:left="1134"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uk-UA"/>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image" Target="media/image4.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